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B2F" w:rsidRDefault="00566E2E" w:rsidP="008A38AD">
      <w:pPr>
        <w:pStyle w:val="Bezmezer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2in">
            <v:imagedata r:id="rId4" o:title="S-klik-(970x310)-LOTR-24-TTT-(1)"/>
          </v:shape>
        </w:pict>
      </w:r>
    </w:p>
    <w:p w:rsidR="00070B2F" w:rsidRDefault="00070B2F" w:rsidP="008A38AD">
      <w:pPr>
        <w:pStyle w:val="Bezmezer"/>
        <w:jc w:val="center"/>
        <w:rPr>
          <w:b/>
          <w:sz w:val="40"/>
          <w:szCs w:val="40"/>
        </w:rPr>
      </w:pPr>
    </w:p>
    <w:p w:rsidR="00220489" w:rsidRPr="00A743AF" w:rsidRDefault="00220489" w:rsidP="008A38AD">
      <w:pPr>
        <w:pStyle w:val="Bezmezer"/>
        <w:jc w:val="center"/>
        <w:rPr>
          <w:rFonts w:cstheme="minorHAnsi"/>
          <w:b/>
          <w:sz w:val="40"/>
          <w:szCs w:val="40"/>
        </w:rPr>
      </w:pPr>
      <w:r w:rsidRPr="00A743AF">
        <w:rPr>
          <w:rFonts w:cstheme="minorHAnsi"/>
          <w:b/>
          <w:sz w:val="40"/>
          <w:szCs w:val="40"/>
        </w:rPr>
        <w:t>LORD OF THE RINGS</w:t>
      </w:r>
      <w:r w:rsidR="00070B2F" w:rsidRPr="00A743AF">
        <w:rPr>
          <w:rFonts w:cstheme="minorHAnsi"/>
          <w:b/>
          <w:sz w:val="40"/>
          <w:szCs w:val="40"/>
        </w:rPr>
        <w:t xml:space="preserve"> </w:t>
      </w:r>
      <w:r w:rsidR="00113476" w:rsidRPr="00A743AF">
        <w:rPr>
          <w:rFonts w:cstheme="minorHAnsi"/>
          <w:b/>
          <w:sz w:val="40"/>
          <w:szCs w:val="40"/>
        </w:rPr>
        <w:t>–</w:t>
      </w:r>
      <w:r w:rsidR="00070B2F" w:rsidRPr="00A743AF">
        <w:rPr>
          <w:rFonts w:cstheme="minorHAnsi"/>
          <w:b/>
          <w:sz w:val="40"/>
          <w:szCs w:val="40"/>
        </w:rPr>
        <w:t xml:space="preserve"> </w:t>
      </w:r>
      <w:r w:rsidR="00113476" w:rsidRPr="00A743AF">
        <w:rPr>
          <w:rFonts w:cstheme="minorHAnsi"/>
          <w:b/>
          <w:sz w:val="40"/>
          <w:szCs w:val="40"/>
        </w:rPr>
        <w:t>THE TWO TOWERS</w:t>
      </w:r>
      <w:r w:rsidR="009668BA">
        <w:rPr>
          <w:rFonts w:cstheme="minorHAnsi"/>
          <w:b/>
          <w:sz w:val="40"/>
          <w:szCs w:val="40"/>
        </w:rPr>
        <w:t xml:space="preserve"> in Concert</w:t>
      </w:r>
    </w:p>
    <w:p w:rsidR="00184DDD" w:rsidRPr="00A743AF" w:rsidRDefault="00184DDD" w:rsidP="006C1F05">
      <w:pPr>
        <w:pStyle w:val="Bezmezer"/>
        <w:jc w:val="center"/>
        <w:rPr>
          <w:rFonts w:cstheme="minorHAnsi"/>
          <w:b/>
          <w:i/>
          <w:sz w:val="36"/>
          <w:szCs w:val="36"/>
        </w:rPr>
      </w:pPr>
      <w:r w:rsidRPr="00A743AF">
        <w:rPr>
          <w:rFonts w:cstheme="minorHAnsi"/>
          <w:b/>
          <w:i/>
          <w:sz w:val="36"/>
          <w:szCs w:val="36"/>
        </w:rPr>
        <w:t xml:space="preserve">Pán prstenů: </w:t>
      </w:r>
      <w:r w:rsidR="00113476" w:rsidRPr="00A743AF">
        <w:rPr>
          <w:rFonts w:cstheme="minorHAnsi"/>
          <w:b/>
          <w:i/>
          <w:sz w:val="36"/>
          <w:szCs w:val="36"/>
        </w:rPr>
        <w:t xml:space="preserve">Dvě věže </w:t>
      </w:r>
    </w:p>
    <w:p w:rsidR="00876679" w:rsidRPr="00A743AF" w:rsidRDefault="00876679" w:rsidP="006C1F05">
      <w:pPr>
        <w:pStyle w:val="Bezmezer"/>
        <w:jc w:val="center"/>
        <w:rPr>
          <w:rFonts w:cstheme="minorHAnsi"/>
          <w:b/>
          <w:i/>
          <w:sz w:val="36"/>
          <w:szCs w:val="36"/>
        </w:rPr>
      </w:pPr>
      <w:r w:rsidRPr="00A743AF">
        <w:rPr>
          <w:rFonts w:cstheme="minorHAnsi"/>
          <w:b/>
          <w:i/>
          <w:sz w:val="36"/>
          <w:szCs w:val="36"/>
        </w:rPr>
        <w:t xml:space="preserve">Legenda o prstenu pokračuje! </w:t>
      </w:r>
    </w:p>
    <w:p w:rsidR="00232711" w:rsidRPr="00A743AF" w:rsidRDefault="00EC106F" w:rsidP="008A38AD">
      <w:pPr>
        <w:pStyle w:val="Bezmezer"/>
        <w:jc w:val="center"/>
        <w:rPr>
          <w:rFonts w:cstheme="minorHAnsi"/>
          <w:b/>
          <w:iCs/>
          <w:color w:val="000000"/>
          <w:sz w:val="36"/>
          <w:szCs w:val="36"/>
        </w:rPr>
      </w:pPr>
      <w:r w:rsidRPr="00A743AF">
        <w:rPr>
          <w:rFonts w:cstheme="minorHAnsi"/>
          <w:b/>
          <w:i/>
          <w:sz w:val="36"/>
          <w:szCs w:val="36"/>
        </w:rPr>
        <w:t xml:space="preserve">Sobota </w:t>
      </w:r>
      <w:r w:rsidR="00876679" w:rsidRPr="00A743AF">
        <w:rPr>
          <w:rFonts w:cstheme="minorHAnsi"/>
          <w:b/>
          <w:i/>
          <w:sz w:val="36"/>
          <w:szCs w:val="36"/>
        </w:rPr>
        <w:t>23. března</w:t>
      </w:r>
      <w:r w:rsidR="00A4448E" w:rsidRPr="00A743AF">
        <w:rPr>
          <w:rFonts w:cstheme="minorHAnsi"/>
          <w:b/>
          <w:i/>
          <w:sz w:val="36"/>
          <w:szCs w:val="36"/>
        </w:rPr>
        <w:t xml:space="preserve"> </w:t>
      </w:r>
      <w:r w:rsidR="00876679" w:rsidRPr="00A743AF">
        <w:rPr>
          <w:rFonts w:cstheme="minorHAnsi"/>
          <w:b/>
          <w:i/>
          <w:sz w:val="36"/>
          <w:szCs w:val="36"/>
        </w:rPr>
        <w:t>2024</w:t>
      </w:r>
      <w:r w:rsidRPr="00A743AF">
        <w:rPr>
          <w:rFonts w:cstheme="minorHAnsi"/>
          <w:b/>
          <w:i/>
          <w:sz w:val="36"/>
          <w:szCs w:val="36"/>
        </w:rPr>
        <w:t xml:space="preserve"> v</w:t>
      </w:r>
      <w:r w:rsidR="00070B2F" w:rsidRPr="00A743AF">
        <w:rPr>
          <w:rFonts w:cstheme="minorHAnsi"/>
          <w:b/>
          <w:i/>
          <w:sz w:val="36"/>
          <w:szCs w:val="36"/>
        </w:rPr>
        <w:t xml:space="preserve"> </w:t>
      </w:r>
      <w:r w:rsidR="00A4448E" w:rsidRPr="00A743AF">
        <w:rPr>
          <w:rFonts w:cstheme="minorHAnsi"/>
          <w:b/>
          <w:i/>
          <w:sz w:val="36"/>
          <w:szCs w:val="36"/>
        </w:rPr>
        <w:t>14:30</w:t>
      </w:r>
      <w:r w:rsidR="00EC4C72" w:rsidRPr="00A743AF">
        <w:rPr>
          <w:rFonts w:cstheme="minorHAnsi"/>
          <w:b/>
          <w:i/>
          <w:sz w:val="36"/>
          <w:szCs w:val="36"/>
        </w:rPr>
        <w:t xml:space="preserve">, O2 </w:t>
      </w:r>
      <w:r w:rsidR="00876679" w:rsidRPr="00A743AF">
        <w:rPr>
          <w:rFonts w:cstheme="minorHAnsi"/>
          <w:b/>
          <w:i/>
          <w:sz w:val="36"/>
          <w:szCs w:val="36"/>
        </w:rPr>
        <w:t xml:space="preserve">Universum </w:t>
      </w:r>
      <w:r w:rsidR="00EC4C72" w:rsidRPr="00A743AF">
        <w:rPr>
          <w:rFonts w:cstheme="minorHAnsi"/>
          <w:b/>
          <w:i/>
          <w:sz w:val="36"/>
          <w:szCs w:val="36"/>
        </w:rPr>
        <w:t>Praha</w:t>
      </w:r>
    </w:p>
    <w:p w:rsidR="008A38AD" w:rsidRPr="00A743AF" w:rsidRDefault="008A38AD" w:rsidP="008A38AD">
      <w:pPr>
        <w:jc w:val="center"/>
        <w:rPr>
          <w:rFonts w:cstheme="minorHAnsi"/>
          <w:iCs/>
          <w:color w:val="000000"/>
          <w:sz w:val="20"/>
        </w:rPr>
      </w:pPr>
    </w:p>
    <w:p w:rsidR="009533AC" w:rsidRPr="00A743AF" w:rsidRDefault="00113476" w:rsidP="00CF47A5">
      <w:pPr>
        <w:jc w:val="both"/>
        <w:rPr>
          <w:rFonts w:cstheme="minorHAnsi"/>
          <w:b/>
          <w:sz w:val="24"/>
          <w:szCs w:val="24"/>
        </w:rPr>
      </w:pPr>
      <w:r w:rsidRPr="00A743AF">
        <w:rPr>
          <w:rFonts w:cstheme="minorHAnsi"/>
          <w:b/>
          <w:sz w:val="24"/>
          <w:szCs w:val="24"/>
        </w:rPr>
        <w:t>PUTOVÁNÍ „SPOLEČENSTVA PRSTENU“ POKRAČUJE</w:t>
      </w:r>
      <w:r w:rsidR="00232711" w:rsidRPr="00A743AF">
        <w:rPr>
          <w:rFonts w:cstheme="minorHAnsi"/>
          <w:b/>
          <w:sz w:val="24"/>
          <w:szCs w:val="24"/>
        </w:rPr>
        <w:t xml:space="preserve">, </w:t>
      </w:r>
      <w:r w:rsidRPr="00A743AF">
        <w:rPr>
          <w:rFonts w:cstheme="minorHAnsi"/>
          <w:b/>
          <w:sz w:val="24"/>
          <w:szCs w:val="24"/>
        </w:rPr>
        <w:t xml:space="preserve">OPĚT </w:t>
      </w:r>
      <w:r w:rsidR="00232711" w:rsidRPr="00A743AF">
        <w:rPr>
          <w:rFonts w:cstheme="minorHAnsi"/>
          <w:b/>
          <w:sz w:val="24"/>
          <w:szCs w:val="24"/>
        </w:rPr>
        <w:t>V UNIKÁTNÍM FILMOVÉM PŘEDSTAVENÍ</w:t>
      </w:r>
      <w:r w:rsidR="009512FB">
        <w:rPr>
          <w:rFonts w:cstheme="minorHAnsi"/>
          <w:b/>
          <w:sz w:val="24"/>
          <w:szCs w:val="24"/>
        </w:rPr>
        <w:t xml:space="preserve"> ZA DOPROVODU ŽIVÉ HUDBY</w:t>
      </w:r>
      <w:r w:rsidR="00876679" w:rsidRPr="00A743AF">
        <w:rPr>
          <w:rFonts w:cstheme="minorHAnsi"/>
          <w:b/>
          <w:sz w:val="24"/>
          <w:szCs w:val="24"/>
        </w:rPr>
        <w:t>. HOBITI, ELFOVÉ, SKŘETI A TRPASLÍCI OŽIJÍ</w:t>
      </w:r>
      <w:r w:rsidR="00232711" w:rsidRPr="00A743AF">
        <w:rPr>
          <w:rFonts w:cstheme="minorHAnsi"/>
          <w:b/>
          <w:sz w:val="24"/>
          <w:szCs w:val="24"/>
        </w:rPr>
        <w:t xml:space="preserve"> NA </w:t>
      </w:r>
      <w:r w:rsidR="00AC6CA2" w:rsidRPr="00A743AF">
        <w:rPr>
          <w:rFonts w:cstheme="minorHAnsi"/>
          <w:b/>
          <w:sz w:val="24"/>
          <w:szCs w:val="24"/>
        </w:rPr>
        <w:t>OBŘÍM</w:t>
      </w:r>
      <w:r w:rsidR="00232711" w:rsidRPr="00A743AF">
        <w:rPr>
          <w:rFonts w:cstheme="minorHAnsi"/>
          <w:b/>
          <w:sz w:val="24"/>
          <w:szCs w:val="24"/>
        </w:rPr>
        <w:t xml:space="preserve"> FILMOVÉM PLÁTNĚ ZA DOPROVODU </w:t>
      </w:r>
      <w:r w:rsidR="00070B2F" w:rsidRPr="00A743AF">
        <w:rPr>
          <w:rFonts w:cstheme="minorHAnsi"/>
          <w:b/>
          <w:sz w:val="24"/>
          <w:szCs w:val="24"/>
        </w:rPr>
        <w:t>2</w:t>
      </w:r>
      <w:r w:rsidR="00AC6CA2" w:rsidRPr="00A743AF">
        <w:rPr>
          <w:rFonts w:cstheme="minorHAnsi"/>
          <w:b/>
          <w:sz w:val="24"/>
          <w:szCs w:val="24"/>
        </w:rPr>
        <w:t>3</w:t>
      </w:r>
      <w:r w:rsidR="009512FB">
        <w:rPr>
          <w:rFonts w:cstheme="minorHAnsi"/>
          <w:b/>
          <w:sz w:val="24"/>
          <w:szCs w:val="24"/>
        </w:rPr>
        <w:t>0</w:t>
      </w:r>
      <w:r w:rsidR="00070B2F" w:rsidRPr="00A743AF">
        <w:rPr>
          <w:rFonts w:cstheme="minorHAnsi"/>
          <w:b/>
          <w:sz w:val="24"/>
          <w:szCs w:val="24"/>
        </w:rPr>
        <w:t xml:space="preserve"> ČLENNÉHO</w:t>
      </w:r>
      <w:r w:rsidR="00211562" w:rsidRPr="00A743AF">
        <w:rPr>
          <w:rFonts w:cstheme="minorHAnsi"/>
          <w:b/>
          <w:sz w:val="24"/>
          <w:szCs w:val="24"/>
        </w:rPr>
        <w:t xml:space="preserve"> SYMFONICKÉHO ORCHESTRU,</w:t>
      </w:r>
      <w:r w:rsidR="00232711" w:rsidRPr="00A743AF">
        <w:rPr>
          <w:rFonts w:cstheme="minorHAnsi"/>
          <w:b/>
          <w:sz w:val="24"/>
          <w:szCs w:val="24"/>
        </w:rPr>
        <w:t xml:space="preserve"> SBOR</w:t>
      </w:r>
      <w:r w:rsidR="00211562" w:rsidRPr="00A743AF">
        <w:rPr>
          <w:rFonts w:cstheme="minorHAnsi"/>
          <w:b/>
          <w:sz w:val="24"/>
          <w:szCs w:val="24"/>
        </w:rPr>
        <w:t>Ů A ZAHRANIČNÍCH SÓLISTŮ.</w:t>
      </w:r>
    </w:p>
    <w:p w:rsidR="009B3940" w:rsidRPr="00A743AF" w:rsidRDefault="009A0A5E" w:rsidP="00097F5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bookmarkStart w:id="0" w:name="_GoBack"/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Po obrovském diváckém </w:t>
      </w:r>
      <w:r w:rsidR="00926EFF" w:rsidRPr="00A743AF">
        <w:rPr>
          <w:rFonts w:eastAsia="Times New Roman" w:cstheme="minorHAnsi"/>
          <w:color w:val="333333"/>
          <w:sz w:val="24"/>
          <w:szCs w:val="24"/>
          <w:lang w:eastAsia="cs-CZ"/>
        </w:rPr>
        <w:t>zájmu</w:t>
      </w:r>
      <w:r w:rsidR="00AC6CA2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o uved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ení prvního dílu v prosinci 2022,</w:t>
      </w:r>
      <w:r w:rsidR="00926EFF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uvádí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JV </w:t>
      </w:r>
      <w:r w:rsidR="00AC6CA2" w:rsidRPr="00A743AF">
        <w:rPr>
          <w:rFonts w:eastAsia="Times New Roman" w:cstheme="minorHAnsi"/>
          <w:color w:val="333333"/>
          <w:sz w:val="24"/>
          <w:szCs w:val="24"/>
          <w:lang w:eastAsia="cs-CZ"/>
        </w:rPr>
        <w:t>Classics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p</w:t>
      </w:r>
      <w:r w:rsidR="00113476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okračování </w:t>
      </w:r>
      <w:r w:rsidR="00870CDA" w:rsidRPr="00A743AF">
        <w:rPr>
          <w:rFonts w:eastAsia="Times New Roman" w:cstheme="minorHAnsi"/>
          <w:color w:val="333333"/>
          <w:sz w:val="24"/>
          <w:szCs w:val="24"/>
          <w:lang w:eastAsia="cs-CZ"/>
        </w:rPr>
        <w:t>epické fantasy</w:t>
      </w:r>
      <w:r w:rsidR="009512FB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trilogie</w:t>
      </w:r>
      <w:r w:rsidR="00113476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r w:rsidR="00CE5594" w:rsidRPr="00A743AF">
        <w:rPr>
          <w:rFonts w:eastAsia="Times New Roman" w:cstheme="minorHAnsi"/>
          <w:color w:val="333333"/>
          <w:sz w:val="24"/>
          <w:szCs w:val="24"/>
          <w:lang w:eastAsia="cs-CZ"/>
        </w:rPr>
        <w:t>Pán</w:t>
      </w:r>
      <w:r w:rsidR="009512FB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prstenů:</w:t>
      </w:r>
      <w:r w:rsidR="00113476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Dvě věže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. 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Představení </w:t>
      </w:r>
      <w:r w:rsidR="00870CDA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velkolepé 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>projekce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za </w:t>
      </w:r>
      <w:r w:rsidR="00926EFF" w:rsidRPr="00A743AF">
        <w:rPr>
          <w:rFonts w:eastAsia="Times New Roman" w:cstheme="minorHAnsi"/>
          <w:color w:val="333333"/>
          <w:sz w:val="24"/>
          <w:szCs w:val="24"/>
          <w:lang w:eastAsia="cs-CZ"/>
        </w:rPr>
        <w:t>doprovodu 2</w:t>
      </w:r>
      <w:r w:rsidR="00CE5E62" w:rsidRPr="00A743AF">
        <w:rPr>
          <w:rFonts w:eastAsia="Times New Roman" w:cstheme="minorHAnsi"/>
          <w:color w:val="333333"/>
          <w:sz w:val="24"/>
          <w:szCs w:val="24"/>
          <w:lang w:eastAsia="cs-CZ"/>
        </w:rPr>
        <w:t>3</w:t>
      </w:r>
      <w:r w:rsidR="00926EFF" w:rsidRPr="00A743AF">
        <w:rPr>
          <w:rFonts w:eastAsia="Times New Roman" w:cstheme="minorHAnsi"/>
          <w:color w:val="333333"/>
          <w:sz w:val="24"/>
          <w:szCs w:val="24"/>
          <w:lang w:eastAsia="cs-CZ"/>
        </w:rPr>
        <w:t>0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členů symfonického orchestru, sboru a zahraničních sólistů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se uskuteční </w:t>
      </w:r>
      <w:r w:rsidR="00AC6CA2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23. 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března</w:t>
      </w:r>
      <w:r w:rsidR="00AC6CA2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2024 v</w:t>
      </w:r>
      <w:r w:rsidR="009202F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 moderním koncertním sále O2 u</w:t>
      </w:r>
      <w:r w:rsidR="00AC6CA2" w:rsidRPr="00A743AF">
        <w:rPr>
          <w:rFonts w:eastAsia="Times New Roman" w:cstheme="minorHAnsi"/>
          <w:color w:val="333333"/>
          <w:sz w:val="24"/>
          <w:szCs w:val="24"/>
          <w:lang w:eastAsia="cs-CZ"/>
        </w:rPr>
        <w:t>niversu</w:t>
      </w:r>
      <w:r w:rsidR="009202F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m</w:t>
      </w:r>
      <w:r w:rsidR="009512FB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Praha</w:t>
      </w:r>
      <w:r w:rsidR="00AC6CA2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. </w:t>
      </w:r>
    </w:p>
    <w:p w:rsidR="009B3940" w:rsidRPr="00A743AF" w:rsidRDefault="00AC6CA2" w:rsidP="00097F5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>Velkof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ilm Pán prstenů: </w:t>
      </w:r>
      <w:r w:rsidR="00065363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Dvě věže 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natočený podle knihy Johna Ronalda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Reuela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Tolkiena měl v České republice premiéru 1</w:t>
      </w:r>
      <w:r w:rsidR="009A0A5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6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. </w:t>
      </w:r>
      <w:r w:rsidR="009A0A5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1.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20</w:t>
      </w:r>
      <w:r w:rsidR="009A0A5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03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a návštěvnost tehdy dosáhla tři čtvrtě milionu diváků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. 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>Od j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eho uvedení uplynulo sice již 20 let, nicméně toto přelomové dílo 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>neztratil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o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na divácké oblibě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.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N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>aopak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,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nové 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a nové </w:t>
      </w: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>gene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race obdivují jeho dokonalost. </w:t>
      </w:r>
      <w:r w:rsidR="00870CDA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Hudbu </w:t>
      </w:r>
      <w:r w:rsidR="00876679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k trilogii 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složil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slavný skladatel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Howard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Shore</w:t>
      </w:r>
      <w:proofErr w:type="spellEnd"/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: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"Velký rozsah hudby vyžaduje symfonický orchestr, smíšený sbor, chlapecký sbor a instrumentální a vokální sólisty zpívající v Tolkienových literárních jazycích, ale samozřejmě i v angličtině"</w:t>
      </w:r>
      <w:r w:rsidR="001873D4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</w:t>
      </w:r>
      <w:r w:rsidR="00A4448E" w:rsidRPr="00A743AF">
        <w:rPr>
          <w:rFonts w:eastAsia="Times New Roman" w:cstheme="minorHAnsi"/>
          <w:color w:val="333333"/>
          <w:sz w:val="24"/>
          <w:szCs w:val="24"/>
          <w:lang w:eastAsia="cs-CZ"/>
        </w:rPr>
        <w:t>popisuje</w:t>
      </w:r>
      <w:r w:rsidR="001873D4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autor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. </w:t>
      </w:r>
    </w:p>
    <w:bookmarkEnd w:id="0"/>
    <w:p w:rsidR="00870CDA" w:rsidRPr="00A743AF" w:rsidRDefault="009B3940" w:rsidP="00097F52">
      <w:pPr>
        <w:pStyle w:val="Normlnweb"/>
        <w:shd w:val="clear" w:color="auto" w:fill="E5E5E5"/>
        <w:spacing w:before="0" w:beforeAutospacing="0" w:after="264" w:afterAutospacing="0" w:line="288" w:lineRule="atLeast"/>
        <w:jc w:val="both"/>
        <w:rPr>
          <w:rFonts w:asciiTheme="minorHAnsi" w:hAnsiTheme="minorHAnsi" w:cstheme="minorHAnsi"/>
          <w:color w:val="333333"/>
        </w:rPr>
      </w:pPr>
      <w:r w:rsidRPr="00A743AF">
        <w:rPr>
          <w:rFonts w:asciiTheme="minorHAnsi" w:hAnsiTheme="minorHAnsi" w:cstheme="minorHAnsi"/>
          <w:color w:val="333333"/>
        </w:rPr>
        <w:t xml:space="preserve">Hudba Pána prstenů je řazena mezi nejkomplexnější díla na poli filmové hudby. Styly a nástroje z různých koutů světa </w:t>
      </w:r>
      <w:r w:rsidR="00DE7D78" w:rsidRPr="00A743AF">
        <w:rPr>
          <w:rFonts w:asciiTheme="minorHAnsi" w:hAnsiTheme="minorHAnsi" w:cstheme="minorHAnsi"/>
          <w:color w:val="333333"/>
        </w:rPr>
        <w:t>dokreslují</w:t>
      </w:r>
      <w:r w:rsidR="002372F5" w:rsidRPr="00A743AF">
        <w:rPr>
          <w:rFonts w:asciiTheme="minorHAnsi" w:hAnsiTheme="minorHAnsi" w:cstheme="minorHAnsi"/>
          <w:color w:val="333333"/>
        </w:rPr>
        <w:t xml:space="preserve"> a </w:t>
      </w:r>
      <w:r w:rsidR="00BD09C6" w:rsidRPr="00A743AF">
        <w:rPr>
          <w:rFonts w:asciiTheme="minorHAnsi" w:hAnsiTheme="minorHAnsi" w:cstheme="minorHAnsi"/>
          <w:color w:val="333333"/>
        </w:rPr>
        <w:t>charakterizují</w:t>
      </w:r>
      <w:r w:rsidR="00DE7D78" w:rsidRPr="00A743AF">
        <w:rPr>
          <w:rFonts w:asciiTheme="minorHAnsi" w:hAnsiTheme="minorHAnsi" w:cstheme="minorHAnsi"/>
          <w:color w:val="333333"/>
        </w:rPr>
        <w:t xml:space="preserve"> jednotlivé prvky Tolkienovy ságy</w:t>
      </w:r>
      <w:r w:rsidR="00871D99" w:rsidRPr="00A743AF">
        <w:rPr>
          <w:rFonts w:asciiTheme="minorHAnsi" w:hAnsiTheme="minorHAnsi" w:cstheme="minorHAnsi"/>
          <w:color w:val="333333"/>
        </w:rPr>
        <w:t>. Navždy</w:t>
      </w:r>
      <w:r w:rsidR="00870CDA" w:rsidRPr="00A743AF">
        <w:rPr>
          <w:rFonts w:asciiTheme="minorHAnsi" w:hAnsiTheme="minorHAnsi" w:cstheme="minorHAnsi"/>
          <w:color w:val="333333"/>
        </w:rPr>
        <w:t xml:space="preserve"> </w:t>
      </w:r>
      <w:r w:rsidR="002372F5" w:rsidRPr="00A743AF">
        <w:rPr>
          <w:rFonts w:asciiTheme="minorHAnsi" w:hAnsiTheme="minorHAnsi" w:cstheme="minorHAnsi"/>
          <w:color w:val="333333"/>
        </w:rPr>
        <w:t xml:space="preserve">již zřejmě </w:t>
      </w:r>
      <w:r w:rsidR="00870CDA" w:rsidRPr="00A743AF">
        <w:rPr>
          <w:rFonts w:asciiTheme="minorHAnsi" w:hAnsiTheme="minorHAnsi" w:cstheme="minorHAnsi"/>
          <w:color w:val="333333"/>
        </w:rPr>
        <w:t xml:space="preserve">zůstane nejslavnější prací </w:t>
      </w:r>
      <w:proofErr w:type="spellStart"/>
      <w:r w:rsidR="00870CDA" w:rsidRPr="00A743AF">
        <w:rPr>
          <w:rFonts w:asciiTheme="minorHAnsi" w:hAnsiTheme="minorHAnsi" w:cstheme="minorHAnsi"/>
          <w:color w:val="333333"/>
        </w:rPr>
        <w:t>Howarda</w:t>
      </w:r>
      <w:proofErr w:type="spellEnd"/>
      <w:r w:rsidR="00870CDA" w:rsidRPr="00A743AF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870CDA" w:rsidRPr="00A743AF">
        <w:rPr>
          <w:rFonts w:asciiTheme="minorHAnsi" w:hAnsiTheme="minorHAnsi" w:cstheme="minorHAnsi"/>
          <w:color w:val="333333"/>
        </w:rPr>
        <w:t>Shorea</w:t>
      </w:r>
      <w:proofErr w:type="spellEnd"/>
      <w:r w:rsidR="00870CDA" w:rsidRPr="00A743AF">
        <w:rPr>
          <w:rFonts w:asciiTheme="minorHAnsi" w:hAnsiTheme="minorHAnsi" w:cstheme="minorHAnsi"/>
          <w:color w:val="333333"/>
        </w:rPr>
        <w:t xml:space="preserve">, který za ni obdržel hned dva Oscary (za Společenstvo </w:t>
      </w:r>
      <w:r w:rsidR="002372F5" w:rsidRPr="00A743AF">
        <w:rPr>
          <w:rFonts w:asciiTheme="minorHAnsi" w:hAnsiTheme="minorHAnsi" w:cstheme="minorHAnsi"/>
          <w:color w:val="333333"/>
        </w:rPr>
        <w:t>prstenu a Návrat krále). Třetím Oscarem pak byla oceněna</w:t>
      </w:r>
      <w:r w:rsidR="00870CDA" w:rsidRPr="00A743AF">
        <w:rPr>
          <w:rFonts w:asciiTheme="minorHAnsi" w:hAnsiTheme="minorHAnsi" w:cstheme="minorHAnsi"/>
          <w:color w:val="333333"/>
        </w:rPr>
        <w:t xml:space="preserve"> </w:t>
      </w:r>
      <w:r w:rsidR="002372F5" w:rsidRPr="00A743AF">
        <w:rPr>
          <w:rFonts w:asciiTheme="minorHAnsi" w:hAnsiTheme="minorHAnsi" w:cstheme="minorHAnsi"/>
          <w:color w:val="333333"/>
        </w:rPr>
        <w:t>závěrečná</w:t>
      </w:r>
      <w:r w:rsidR="00870CDA" w:rsidRPr="00A743AF">
        <w:rPr>
          <w:rFonts w:asciiTheme="minorHAnsi" w:hAnsiTheme="minorHAnsi" w:cstheme="minorHAnsi"/>
          <w:color w:val="333333"/>
        </w:rPr>
        <w:t xml:space="preserve"> píseň </w:t>
      </w:r>
      <w:proofErr w:type="spellStart"/>
      <w:r w:rsidR="00870CDA" w:rsidRPr="00A743AF">
        <w:rPr>
          <w:rFonts w:asciiTheme="minorHAnsi" w:hAnsiTheme="minorHAnsi" w:cstheme="minorHAnsi"/>
          <w:color w:val="333333"/>
        </w:rPr>
        <w:t>Into</w:t>
      </w:r>
      <w:proofErr w:type="spellEnd"/>
      <w:r w:rsidR="00870CDA" w:rsidRPr="00A743AF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870CDA" w:rsidRPr="00A743AF">
        <w:rPr>
          <w:rFonts w:asciiTheme="minorHAnsi" w:hAnsiTheme="minorHAnsi" w:cstheme="minorHAnsi"/>
          <w:color w:val="333333"/>
        </w:rPr>
        <w:t>the</w:t>
      </w:r>
      <w:proofErr w:type="spellEnd"/>
      <w:r w:rsidR="00870CDA" w:rsidRPr="00A743AF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870CDA" w:rsidRPr="00A743AF">
        <w:rPr>
          <w:rFonts w:asciiTheme="minorHAnsi" w:hAnsiTheme="minorHAnsi" w:cstheme="minorHAnsi"/>
          <w:color w:val="333333"/>
        </w:rPr>
        <w:t>West</w:t>
      </w:r>
      <w:proofErr w:type="spellEnd"/>
      <w:r w:rsidR="00870CDA" w:rsidRPr="00A743AF">
        <w:rPr>
          <w:rFonts w:asciiTheme="minorHAnsi" w:hAnsiTheme="minorHAnsi" w:cstheme="minorHAnsi"/>
          <w:color w:val="333333"/>
        </w:rPr>
        <w:t>, kterou nazpívala</w:t>
      </w:r>
      <w:r w:rsidR="00870CDA" w:rsidRPr="00A743AF">
        <w:rPr>
          <w:rStyle w:val="apple-converted-space"/>
          <w:rFonts w:asciiTheme="minorHAnsi" w:eastAsia="Times" w:hAnsiTheme="minorHAnsi" w:cstheme="minorHAnsi"/>
          <w:color w:val="333333"/>
        </w:rPr>
        <w:t xml:space="preserve"> Annie </w:t>
      </w:r>
      <w:proofErr w:type="spellStart"/>
      <w:r w:rsidR="00870CDA" w:rsidRPr="00A743AF">
        <w:rPr>
          <w:rStyle w:val="apple-converted-space"/>
          <w:rFonts w:asciiTheme="minorHAnsi" w:eastAsia="Times" w:hAnsiTheme="minorHAnsi" w:cstheme="minorHAnsi"/>
          <w:color w:val="333333"/>
        </w:rPr>
        <w:t>Lennox</w:t>
      </w:r>
      <w:proofErr w:type="spellEnd"/>
      <w:r w:rsidR="00870CDA" w:rsidRPr="00A743AF">
        <w:rPr>
          <w:rStyle w:val="apple-converted-space"/>
          <w:rFonts w:asciiTheme="minorHAnsi" w:eastAsia="Times" w:hAnsiTheme="minorHAnsi" w:cstheme="minorHAnsi"/>
          <w:color w:val="333333"/>
        </w:rPr>
        <w:t>.</w:t>
      </w:r>
      <w:r w:rsidR="00870CDA" w:rsidRPr="00A743AF">
        <w:rPr>
          <w:rFonts w:asciiTheme="minorHAnsi" w:hAnsiTheme="minorHAnsi" w:cstheme="minorHAnsi"/>
          <w:color w:val="333333"/>
        </w:rPr>
        <w:t xml:space="preserve"> </w:t>
      </w:r>
    </w:p>
    <w:p w:rsidR="009B3940" w:rsidRPr="00A743AF" w:rsidRDefault="009B3940" w:rsidP="00097F5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"Moje první hudba k trilogii Pán prstenů, ke Společenstvu prstenu, byla začátkem mé cesty do Tolkienova světa a vždy budu mít k této hudbě a samotnému zážitku zvláštní vztah," podotkl </w:t>
      </w:r>
      <w:proofErr w:type="spellStart"/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lastRenderedPageBreak/>
        <w:t>Shore</w:t>
      </w:r>
      <w:proofErr w:type="spellEnd"/>
      <w:r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. </w:t>
      </w:r>
      <w:r w:rsidR="00870CDA" w:rsidRPr="00A743AF">
        <w:rPr>
          <w:rFonts w:cstheme="minorHAnsi"/>
          <w:color w:val="333333"/>
          <w:sz w:val="24"/>
          <w:szCs w:val="24"/>
        </w:rPr>
        <w:t>Jeho vypravěčské umění pomocí hudby a melodie se tady projevilo na plno a vytváří tak dokonale druhý plán příběhu</w:t>
      </w:r>
      <w:r w:rsidR="00DE7D78" w:rsidRPr="00A743AF">
        <w:rPr>
          <w:rFonts w:cstheme="minorHAnsi"/>
          <w:color w:val="333333"/>
          <w:sz w:val="24"/>
          <w:szCs w:val="24"/>
        </w:rPr>
        <w:t>.</w:t>
      </w:r>
    </w:p>
    <w:p w:rsidR="009B3940" w:rsidRPr="00A743AF" w:rsidRDefault="00566E2E" w:rsidP="00097F5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color w:val="333333"/>
          <w:sz w:val="24"/>
          <w:szCs w:val="24"/>
          <w:lang w:eastAsia="cs-CZ"/>
        </w:rPr>
        <w:t xml:space="preserve">Režisér Peter 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Jackson a jeho produkční tým čítající přes 2400 lidí filmoval v lokalitách Nového Zélan</w:t>
      </w:r>
      <w:r w:rsidR="00065363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du za pomoci 26.000 komparzistů, točily se všechny tři díly najednou. 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Ve filmu hrají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Elijah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Wood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Ian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McKellen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Liv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Tylerová,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Viggo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Mortensen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Cate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Blanchettová, Orlando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Bloom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Christopher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Lee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</w:t>
      </w:r>
      <w:r w:rsidR="00924951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Bernard </w:t>
      </w:r>
      <w:proofErr w:type="spellStart"/>
      <w:r w:rsidR="00924951" w:rsidRPr="00A743AF">
        <w:rPr>
          <w:rFonts w:eastAsia="Times New Roman" w:cstheme="minorHAnsi"/>
          <w:color w:val="333333"/>
          <w:sz w:val="24"/>
          <w:szCs w:val="24"/>
          <w:lang w:eastAsia="cs-CZ"/>
        </w:rPr>
        <w:t>Hill</w:t>
      </w:r>
      <w:proofErr w:type="spellEnd"/>
      <w:r w:rsidR="00924951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Andy </w:t>
      </w:r>
      <w:proofErr w:type="spellStart"/>
      <w:r w:rsidR="00924951" w:rsidRPr="00A743AF">
        <w:rPr>
          <w:rFonts w:eastAsia="Times New Roman" w:cstheme="minorHAnsi"/>
          <w:color w:val="333333"/>
          <w:sz w:val="24"/>
          <w:szCs w:val="24"/>
          <w:lang w:eastAsia="cs-CZ"/>
        </w:rPr>
        <w:t>Serkis</w:t>
      </w:r>
      <w:proofErr w:type="spellEnd"/>
      <w:r w:rsidR="00924951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Karl Urban, </w:t>
      </w:r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Hugo </w:t>
      </w:r>
      <w:proofErr w:type="spellStart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>Weaving</w:t>
      </w:r>
      <w:proofErr w:type="spellEnd"/>
      <w:r w:rsidR="009B3940" w:rsidRPr="00A743AF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a další hollywoodské hvězdy. </w:t>
      </w:r>
    </w:p>
    <w:p w:rsidR="00F7364E" w:rsidRPr="00A743AF" w:rsidRDefault="009B3940" w:rsidP="00CF47A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333333"/>
          <w:sz w:val="24"/>
          <w:szCs w:val="24"/>
          <w:lang w:eastAsia="cs-CZ"/>
        </w:rPr>
      </w:pPr>
      <w:r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Vstupenky </w:t>
      </w:r>
      <w:r w:rsidR="00826F59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na druhý </w:t>
      </w:r>
      <w:r w:rsidR="00BD1772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>díl trilogie</w:t>
      </w:r>
      <w:r w:rsidR="00065363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 Pán prstenů: </w:t>
      </w:r>
      <w:r w:rsidR="00826F59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Dvě </w:t>
      </w:r>
      <w:r w:rsidR="009202FE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>věže jsou</w:t>
      </w:r>
      <w:r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 v prodeji </w:t>
      </w:r>
      <w:r w:rsidR="00566E2E">
        <w:rPr>
          <w:rFonts w:eastAsia="Times New Roman" w:cstheme="minorHAnsi"/>
          <w:b/>
          <w:color w:val="333333"/>
          <w:sz w:val="24"/>
          <w:szCs w:val="24"/>
          <w:lang w:eastAsia="cs-CZ"/>
        </w:rPr>
        <w:t>od 3</w:t>
      </w:r>
      <w:r w:rsidR="009202FE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>. srpna 2023</w:t>
      </w:r>
      <w:r w:rsidR="00AC6CA2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 v sítích Ticketmaster a </w:t>
      </w:r>
      <w:r w:rsidR="007948DA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>Ticketportal</w:t>
      </w:r>
      <w:r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. </w:t>
      </w:r>
      <w:r w:rsidR="00876679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Film </w:t>
      </w:r>
      <w:r w:rsidR="009202FE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>bude uveden</w:t>
      </w:r>
      <w:r w:rsidR="00876679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 v</w:t>
      </w:r>
      <w:r w:rsidR="009668BA">
        <w:rPr>
          <w:rFonts w:eastAsia="Times New Roman" w:cstheme="minorHAnsi"/>
          <w:b/>
          <w:color w:val="333333"/>
          <w:sz w:val="24"/>
          <w:szCs w:val="24"/>
          <w:lang w:eastAsia="cs-CZ"/>
        </w:rPr>
        <w:t> anglickém jazyce</w:t>
      </w:r>
      <w:r w:rsidR="00876679" w:rsidRPr="00A743AF">
        <w:rPr>
          <w:rFonts w:eastAsia="Times New Roman" w:cstheme="minorHAnsi"/>
          <w:b/>
          <w:color w:val="333333"/>
          <w:sz w:val="24"/>
          <w:szCs w:val="24"/>
          <w:lang w:eastAsia="cs-CZ"/>
        </w:rPr>
        <w:t xml:space="preserve"> s českými titulky. </w:t>
      </w:r>
    </w:p>
    <w:p w:rsidR="00871D99" w:rsidRPr="00A743AF" w:rsidRDefault="00871D99" w:rsidP="00CF47A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cs-CZ"/>
        </w:rPr>
      </w:pPr>
    </w:p>
    <w:p w:rsidR="00871D99" w:rsidRDefault="00871D99" w:rsidP="00CF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Arial"/>
          <w:iCs/>
          <w:color w:val="000000"/>
          <w:sz w:val="24"/>
          <w:szCs w:val="24"/>
        </w:rPr>
      </w:pPr>
      <w:r>
        <w:rPr>
          <w:rFonts w:ascii="Calibri" w:hAnsi="Calibri" w:cs="Arial"/>
          <w:iCs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3888486"/>
            <wp:effectExtent l="19050" t="0" r="0" b="0"/>
            <wp:docPr id="2" name="obrázek 2" descr="C:\Users\Public\Documents\sdílené dokumenty\Lord of the Rings 2017\2 věže\TTT-2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sdílené dokumenty\Lord of the Rings 2017\2 věže\TTT-2-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94" w:rsidRDefault="00CE5594" w:rsidP="00CF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Arial"/>
          <w:iCs/>
          <w:color w:val="000000"/>
          <w:sz w:val="24"/>
          <w:szCs w:val="24"/>
        </w:rPr>
      </w:pPr>
    </w:p>
    <w:p w:rsidR="00CE5594" w:rsidRDefault="00CE5594" w:rsidP="00CF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Arial"/>
          <w:iCs/>
          <w:color w:val="000000"/>
          <w:sz w:val="24"/>
          <w:szCs w:val="24"/>
        </w:rPr>
      </w:pPr>
      <w:r>
        <w:rPr>
          <w:rFonts w:ascii="Calibri" w:hAnsi="Calibri" w:cs="Arial"/>
          <w:iCs/>
          <w:color w:val="000000"/>
          <w:sz w:val="24"/>
          <w:szCs w:val="24"/>
        </w:rPr>
        <w:t xml:space="preserve">Více </w:t>
      </w:r>
      <w:proofErr w:type="spellStart"/>
      <w:r>
        <w:rPr>
          <w:rFonts w:ascii="Calibri" w:hAnsi="Calibri" w:cs="Arial"/>
          <w:iCs/>
          <w:color w:val="000000"/>
          <w:sz w:val="24"/>
          <w:szCs w:val="24"/>
        </w:rPr>
        <w:t>info</w:t>
      </w:r>
      <w:proofErr w:type="spellEnd"/>
      <w:r>
        <w:rPr>
          <w:rFonts w:ascii="Calibri" w:hAnsi="Calibri" w:cs="Arial"/>
          <w:iCs/>
          <w:color w:val="000000"/>
          <w:sz w:val="24"/>
          <w:szCs w:val="24"/>
        </w:rPr>
        <w:t xml:space="preserve"> na </w:t>
      </w:r>
      <w:hyperlink r:id="rId6" w:history="1">
        <w:r w:rsidR="00AC6CA2" w:rsidRPr="00FD631F">
          <w:rPr>
            <w:rStyle w:val="Hypertextovodkaz"/>
            <w:rFonts w:ascii="Calibri" w:hAnsi="Calibri" w:cs="Arial"/>
            <w:iCs/>
            <w:sz w:val="24"/>
            <w:szCs w:val="24"/>
          </w:rPr>
          <w:t>www.facebook.com/jvclassics</w:t>
        </w:r>
      </w:hyperlink>
      <w:r w:rsidR="00AC6CA2">
        <w:rPr>
          <w:rStyle w:val="Hypertextovodkaz"/>
          <w:rFonts w:ascii="Calibri" w:hAnsi="Calibri" w:cs="Arial"/>
          <w:iCs/>
          <w:sz w:val="24"/>
          <w:szCs w:val="24"/>
        </w:rPr>
        <w:t xml:space="preserve"> </w:t>
      </w:r>
      <w:r>
        <w:rPr>
          <w:rFonts w:ascii="Calibri" w:hAnsi="Calibri" w:cs="Arial"/>
          <w:iCs/>
          <w:color w:val="000000"/>
          <w:sz w:val="24"/>
          <w:szCs w:val="24"/>
        </w:rPr>
        <w:t xml:space="preserve"> nebo na </w:t>
      </w:r>
      <w:hyperlink r:id="rId7" w:history="1">
        <w:r w:rsidRPr="0023524E">
          <w:rPr>
            <w:rStyle w:val="Hypertextovodkaz"/>
            <w:rFonts w:ascii="Calibri" w:hAnsi="Calibri" w:cs="Arial"/>
            <w:iCs/>
            <w:sz w:val="24"/>
            <w:szCs w:val="24"/>
          </w:rPr>
          <w:t>www.lordoftheringsinconcert.com</w:t>
        </w:r>
      </w:hyperlink>
    </w:p>
    <w:p w:rsidR="00CE5594" w:rsidRPr="00432DC3" w:rsidRDefault="00CE5594" w:rsidP="00CF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Arial"/>
          <w:iCs/>
          <w:color w:val="000000"/>
          <w:sz w:val="24"/>
          <w:szCs w:val="24"/>
        </w:rPr>
      </w:pPr>
    </w:p>
    <w:sectPr w:rsidR="00CE5594" w:rsidRPr="00432DC3" w:rsidSect="00EA7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489"/>
    <w:rsid w:val="00057A82"/>
    <w:rsid w:val="00065363"/>
    <w:rsid w:val="00070B2F"/>
    <w:rsid w:val="000834B7"/>
    <w:rsid w:val="00097F52"/>
    <w:rsid w:val="00113476"/>
    <w:rsid w:val="00116E7F"/>
    <w:rsid w:val="00123FF3"/>
    <w:rsid w:val="00175FE0"/>
    <w:rsid w:val="00184DDD"/>
    <w:rsid w:val="001873D4"/>
    <w:rsid w:val="001C4874"/>
    <w:rsid w:val="00211562"/>
    <w:rsid w:val="00220489"/>
    <w:rsid w:val="00232711"/>
    <w:rsid w:val="002372F5"/>
    <w:rsid w:val="002A52CC"/>
    <w:rsid w:val="00432DC3"/>
    <w:rsid w:val="00525A59"/>
    <w:rsid w:val="00566E2E"/>
    <w:rsid w:val="00593635"/>
    <w:rsid w:val="00635EDE"/>
    <w:rsid w:val="006740EB"/>
    <w:rsid w:val="006C1F05"/>
    <w:rsid w:val="006C52B1"/>
    <w:rsid w:val="006E4202"/>
    <w:rsid w:val="00787AA4"/>
    <w:rsid w:val="007948DA"/>
    <w:rsid w:val="007D53ED"/>
    <w:rsid w:val="00826F59"/>
    <w:rsid w:val="008411F7"/>
    <w:rsid w:val="008654F0"/>
    <w:rsid w:val="00870CDA"/>
    <w:rsid w:val="00871D99"/>
    <w:rsid w:val="00876679"/>
    <w:rsid w:val="008A38AD"/>
    <w:rsid w:val="009202FE"/>
    <w:rsid w:val="00922EE4"/>
    <w:rsid w:val="00923136"/>
    <w:rsid w:val="00924951"/>
    <w:rsid w:val="00926EFF"/>
    <w:rsid w:val="009512FB"/>
    <w:rsid w:val="009533AC"/>
    <w:rsid w:val="009668BA"/>
    <w:rsid w:val="009806E4"/>
    <w:rsid w:val="00990114"/>
    <w:rsid w:val="009A0A5E"/>
    <w:rsid w:val="009B3940"/>
    <w:rsid w:val="00A4448E"/>
    <w:rsid w:val="00A743AF"/>
    <w:rsid w:val="00AB2FBE"/>
    <w:rsid w:val="00AC6CA2"/>
    <w:rsid w:val="00BB5FE9"/>
    <w:rsid w:val="00BD09C6"/>
    <w:rsid w:val="00BD1772"/>
    <w:rsid w:val="00BF5374"/>
    <w:rsid w:val="00C07E6E"/>
    <w:rsid w:val="00C76F2A"/>
    <w:rsid w:val="00CD18C7"/>
    <w:rsid w:val="00CE5594"/>
    <w:rsid w:val="00CE5E62"/>
    <w:rsid w:val="00CF47A5"/>
    <w:rsid w:val="00DA0666"/>
    <w:rsid w:val="00DE7D78"/>
    <w:rsid w:val="00DF62E6"/>
    <w:rsid w:val="00E43357"/>
    <w:rsid w:val="00E641F5"/>
    <w:rsid w:val="00E7071B"/>
    <w:rsid w:val="00EA7FC8"/>
    <w:rsid w:val="00EC106F"/>
    <w:rsid w:val="00EC4C72"/>
    <w:rsid w:val="00EF440F"/>
    <w:rsid w:val="00F7364E"/>
    <w:rsid w:val="00FD44F1"/>
    <w:rsid w:val="00FF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11501C-5542-44D1-A846-8B765573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7F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84DDD"/>
    <w:pPr>
      <w:spacing w:after="0" w:line="360" w:lineRule="auto"/>
      <w:ind w:right="-720"/>
    </w:pPr>
    <w:rPr>
      <w:rFonts w:ascii="Arial" w:eastAsia="Times" w:hAnsi="Arial" w:cs="Times New Roman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rsid w:val="00184DDD"/>
    <w:rPr>
      <w:rFonts w:ascii="Arial" w:eastAsia="Times" w:hAnsi="Arial" w:cs="Times New Roman"/>
      <w:szCs w:val="20"/>
      <w:lang w:val="en-US"/>
    </w:rPr>
  </w:style>
  <w:style w:type="paragraph" w:styleId="Zkladntext2">
    <w:name w:val="Body Text 2"/>
    <w:basedOn w:val="Normln"/>
    <w:link w:val="Zkladntext2Char"/>
    <w:rsid w:val="00184DDD"/>
    <w:pPr>
      <w:spacing w:after="0" w:line="240" w:lineRule="auto"/>
      <w:ind w:right="-720"/>
      <w:jc w:val="center"/>
    </w:pPr>
    <w:rPr>
      <w:rFonts w:ascii="Arial" w:eastAsia="SimSun" w:hAnsi="Arial" w:cs="Arial"/>
      <w:sz w:val="20"/>
      <w:szCs w:val="24"/>
      <w:lang w:val="en-US" w:eastAsia="zh-CN"/>
    </w:rPr>
  </w:style>
  <w:style w:type="character" w:customStyle="1" w:styleId="Zkladntext2Char">
    <w:name w:val="Základní text 2 Char"/>
    <w:basedOn w:val="Standardnpsmoodstavce"/>
    <w:link w:val="Zkladntext2"/>
    <w:rsid w:val="00184DDD"/>
    <w:rPr>
      <w:rFonts w:ascii="Arial" w:eastAsia="SimSun" w:hAnsi="Arial" w:cs="Arial"/>
      <w:sz w:val="20"/>
      <w:szCs w:val="24"/>
      <w:lang w:val="en-US"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38AD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A38A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6740E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70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870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ordoftheringsinconcer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jvclassics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406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Vlaďka</dc:creator>
  <cp:lastModifiedBy>Sylva</cp:lastModifiedBy>
  <cp:revision>10</cp:revision>
  <dcterms:created xsi:type="dcterms:W3CDTF">2023-07-20T10:07:00Z</dcterms:created>
  <dcterms:modified xsi:type="dcterms:W3CDTF">2023-08-01T10:43:00Z</dcterms:modified>
</cp:coreProperties>
</file>